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1B1A" w14:textId="77777777" w:rsidR="009E39F4" w:rsidRPr="00B9360C" w:rsidRDefault="00F85CB6" w:rsidP="00B9360C">
      <w:pPr>
        <w:pStyle w:val="Heading1"/>
        <w:spacing w:before="0" w:line="340" w:lineRule="atLeast"/>
        <w:rPr>
          <w:rFonts w:ascii="Arial" w:hAnsi="Arial" w:cs="Arial"/>
          <w:b w:val="0"/>
          <w:i w:val="0"/>
          <w:color w:val="658AC1"/>
          <w:sz w:val="24"/>
          <w:szCs w:val="24"/>
        </w:rPr>
      </w:pPr>
      <w:r w:rsidRPr="00F85CB6">
        <w:rPr>
          <w:b w:val="0"/>
          <w:i w:val="0"/>
          <w:noProof/>
          <w:spacing w:val="1"/>
          <w:w w:val="105"/>
          <w:sz w:val="24"/>
        </w:rPr>
        <w:drawing>
          <wp:inline distT="0" distB="0" distL="0" distR="0" wp14:anchorId="56535FF0" wp14:editId="57945779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9F4" w:rsidRPr="00B9360C">
        <w:rPr>
          <w:b w:val="0"/>
          <w:i w:val="0"/>
          <w:spacing w:val="1"/>
          <w:w w:val="105"/>
          <w:sz w:val="24"/>
        </w:rPr>
        <w:t>The Association of North Carolina Board of Health is</w:t>
      </w:r>
      <w:r w:rsidR="00E91ABA">
        <w:rPr>
          <w:b w:val="0"/>
          <w:i w:val="0"/>
          <w:spacing w:val="1"/>
          <w:w w:val="105"/>
          <w:sz w:val="24"/>
        </w:rPr>
        <w:t xml:space="preserve"> now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</w:t>
      </w:r>
      <w:r w:rsidR="00B9360C" w:rsidRPr="00B9360C">
        <w:rPr>
          <w:b w:val="0"/>
          <w:i w:val="0"/>
          <w:spacing w:val="1"/>
          <w:w w:val="105"/>
          <w:sz w:val="24"/>
        </w:rPr>
        <w:t>accepting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nominations for the following three awards.  </w:t>
      </w:r>
    </w:p>
    <w:p w14:paraId="305EBF1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spacing w:val="1"/>
          <w:w w:val="105"/>
          <w:sz w:val="24"/>
          <w:szCs w:val="19"/>
        </w:rPr>
      </w:pPr>
    </w:p>
    <w:p w14:paraId="3DD4A427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3"/>
          <w:w w:val="105"/>
          <w:sz w:val="24"/>
          <w:szCs w:val="19"/>
        </w:rPr>
      </w:pPr>
      <w:r w:rsidRPr="009E39F4">
        <w:rPr>
          <w:rFonts w:ascii="Verdana"/>
          <w:b/>
          <w:i/>
          <w:spacing w:val="1"/>
          <w:w w:val="105"/>
          <w:sz w:val="24"/>
          <w:szCs w:val="19"/>
        </w:rPr>
        <w:t>Carl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  <w:szCs w:val="19"/>
        </w:rPr>
        <w:t>Durham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3"/>
          <w:w w:val="105"/>
          <w:sz w:val="24"/>
          <w:szCs w:val="19"/>
        </w:rPr>
        <w:t>Award</w:t>
      </w:r>
    </w:p>
    <w:p w14:paraId="21AA2FC1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Institutional, Individual, Associate or Emeritus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 of ANCBH</w:t>
      </w:r>
    </w:p>
    <w:p w14:paraId="18F6D2D0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500224EB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has made significant contributions to public health</w:t>
      </w:r>
    </w:p>
    <w:p w14:paraId="7D4F1D6A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is an effective advocate for public health at the local, regional, and/or state levels</w:t>
      </w:r>
    </w:p>
    <w:p w14:paraId="5F2867BD" w14:textId="77777777" w:rsidR="009E39F4" w:rsidRPr="009E39F4" w:rsidRDefault="009E39F4" w:rsidP="009E39F4">
      <w:pPr>
        <w:tabs>
          <w:tab w:val="left" w:pos="3273"/>
        </w:tabs>
        <w:ind w:left="190"/>
        <w:rPr>
          <w:rFonts w:ascii="Verdana"/>
          <w:spacing w:val="3"/>
          <w:w w:val="105"/>
          <w:szCs w:val="19"/>
        </w:rPr>
      </w:pPr>
    </w:p>
    <w:p w14:paraId="2C209DCB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w w:val="105"/>
          <w:sz w:val="24"/>
        </w:rPr>
      </w:pPr>
      <w:r w:rsidRPr="009E39F4">
        <w:rPr>
          <w:rFonts w:ascii="Verdana"/>
          <w:b/>
          <w:i/>
          <w:spacing w:val="1"/>
          <w:w w:val="105"/>
          <w:sz w:val="24"/>
        </w:rPr>
        <w:t>Outstanding</w:t>
      </w:r>
      <w:r w:rsidRPr="009E39F4">
        <w:rPr>
          <w:rFonts w:ascii="Verdana"/>
          <w:b/>
          <w:i/>
          <w:spacing w:val="-3"/>
          <w:w w:val="105"/>
          <w:sz w:val="24"/>
        </w:rPr>
        <w:t xml:space="preserve"> </w:t>
      </w:r>
      <w:r w:rsidRPr="009E39F4">
        <w:rPr>
          <w:rFonts w:ascii="Verdana"/>
          <w:b/>
          <w:i/>
          <w:w w:val="105"/>
          <w:sz w:val="24"/>
        </w:rPr>
        <w:t>Board of Health Award</w:t>
      </w:r>
    </w:p>
    <w:p w14:paraId="7A52504E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 xml:space="preserve">Eligible:  ANCBH Institutional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</w:t>
      </w:r>
    </w:p>
    <w:p w14:paraId="42DFBF31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1CB68236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board</w:t>
      </w:r>
      <w:r w:rsidRPr="009E39F4">
        <w:rPr>
          <w:rFonts w:ascii="Verdana"/>
          <w:spacing w:val="3"/>
          <w:w w:val="105"/>
          <w:szCs w:val="19"/>
        </w:rPr>
        <w:t>’</w:t>
      </w:r>
      <w:r w:rsidRPr="009E39F4">
        <w:rPr>
          <w:rFonts w:ascii="Verdana"/>
          <w:spacing w:val="3"/>
          <w:w w:val="105"/>
          <w:szCs w:val="19"/>
        </w:rPr>
        <w:t>s leadership in public health accomplishments must be clearly evident.</w:t>
      </w:r>
    </w:p>
    <w:p w14:paraId="20AE0911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accomplishment must either have documented results or be currently producing intended results.</w:t>
      </w:r>
    </w:p>
    <w:p w14:paraId="4F9E9489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activity may be accomplished through the health department, other agencies, or groups.</w:t>
      </w:r>
    </w:p>
    <w:p w14:paraId="11B530ED" w14:textId="77777777" w:rsidR="009E39F4" w:rsidRPr="009E39F4" w:rsidRDefault="009E39F4" w:rsidP="009E39F4">
      <w:pPr>
        <w:tabs>
          <w:tab w:val="left" w:pos="3273"/>
        </w:tabs>
        <w:ind w:left="115"/>
        <w:rPr>
          <w:b/>
          <w:bCs/>
          <w:i/>
          <w:sz w:val="32"/>
        </w:rPr>
      </w:pPr>
    </w:p>
    <w:p w14:paraId="6F22AFD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1"/>
          <w:w w:val="105"/>
          <w:sz w:val="24"/>
        </w:rPr>
      </w:pP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Robert Ed Strother</w:t>
      </w: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Partnership Award</w:t>
      </w:r>
    </w:p>
    <w:p w14:paraId="20BFB5DA" w14:textId="77777777" w:rsidR="009E39F4" w:rsidRDefault="009E39F4" w:rsidP="009E39F4">
      <w:pPr>
        <w:ind w:firstLine="18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Individual</w:t>
      </w:r>
    </w:p>
    <w:p w14:paraId="75B02643" w14:textId="77777777" w:rsidR="009E39F4" w:rsidRPr="009E39F4" w:rsidRDefault="009E39F4" w:rsidP="009E39F4">
      <w:pPr>
        <w:tabs>
          <w:tab w:val="left" w:pos="540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ab/>
      </w:r>
      <w:r w:rsidRPr="009E39F4">
        <w:rPr>
          <w:rFonts w:ascii="Verdana"/>
          <w:spacing w:val="3"/>
          <w:w w:val="105"/>
          <w:szCs w:val="19"/>
        </w:rPr>
        <w:t>Nominee:</w:t>
      </w:r>
    </w:p>
    <w:p w14:paraId="01B8CFC8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</w:t>
      </w:r>
      <w:r w:rsidRPr="009E39F4">
        <w:rPr>
          <w:rFonts w:ascii="Verdana"/>
          <w:spacing w:val="3"/>
          <w:w w:val="105"/>
          <w:szCs w:val="19"/>
        </w:rPr>
        <w:t>stablished and/or fostered a public-private partnership, which has improved public health for the community.</w:t>
      </w:r>
    </w:p>
    <w:p w14:paraId="08618B8D" w14:textId="77777777" w:rsidR="00B9360C" w:rsidRDefault="00B9360C" w:rsidP="009E39F4">
      <w:pPr>
        <w:rPr>
          <w:rFonts w:ascii="Verdana" w:eastAsia="Verdana" w:hAnsi="Verdana" w:cs="Verdana"/>
          <w:sz w:val="19"/>
          <w:szCs w:val="19"/>
        </w:rPr>
      </w:pPr>
    </w:p>
    <w:p w14:paraId="21335161" w14:textId="5BDE7C0A" w:rsidR="007B45A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 xml:space="preserve">Nominations are due by </w:t>
      </w:r>
      <w:r w:rsidR="00F85CB6" w:rsidRPr="007B45AC">
        <w:rPr>
          <w:i w:val="0"/>
          <w:spacing w:val="1"/>
          <w:w w:val="105"/>
          <w:sz w:val="24"/>
        </w:rPr>
        <w:t>August 2</w:t>
      </w:r>
      <w:r w:rsidR="008C15BC">
        <w:rPr>
          <w:i w:val="0"/>
          <w:spacing w:val="1"/>
          <w:w w:val="105"/>
          <w:sz w:val="24"/>
        </w:rPr>
        <w:t>3</w:t>
      </w:r>
      <w:r w:rsidRPr="007B45AC">
        <w:rPr>
          <w:i w:val="0"/>
          <w:spacing w:val="1"/>
          <w:w w:val="105"/>
          <w:sz w:val="24"/>
        </w:rPr>
        <w:t>, 201</w:t>
      </w:r>
      <w:r w:rsidR="008C15BC">
        <w:rPr>
          <w:i w:val="0"/>
          <w:spacing w:val="1"/>
          <w:w w:val="105"/>
          <w:sz w:val="24"/>
        </w:rPr>
        <w:t>9</w:t>
      </w:r>
      <w:r w:rsidRPr="00B9360C">
        <w:rPr>
          <w:b w:val="0"/>
          <w:i w:val="0"/>
          <w:spacing w:val="1"/>
          <w:w w:val="105"/>
          <w:sz w:val="24"/>
        </w:rPr>
        <w:t xml:space="preserve"> and will be presented at the NC</w:t>
      </w:r>
      <w:r w:rsidR="008C15BC">
        <w:rPr>
          <w:b w:val="0"/>
          <w:i w:val="0"/>
          <w:spacing w:val="1"/>
          <w:w w:val="105"/>
          <w:sz w:val="24"/>
        </w:rPr>
        <w:t xml:space="preserve"> </w:t>
      </w:r>
      <w:r w:rsidRPr="00B9360C">
        <w:rPr>
          <w:b w:val="0"/>
          <w:i w:val="0"/>
          <w:spacing w:val="1"/>
          <w:w w:val="105"/>
          <w:sz w:val="24"/>
        </w:rPr>
        <w:t>P</w:t>
      </w:r>
      <w:r w:rsidR="008C15BC">
        <w:rPr>
          <w:b w:val="0"/>
          <w:i w:val="0"/>
          <w:spacing w:val="1"/>
          <w:w w:val="105"/>
          <w:sz w:val="24"/>
        </w:rPr>
        <w:t xml:space="preserve">ublic </w:t>
      </w:r>
      <w:r w:rsidRPr="00B9360C">
        <w:rPr>
          <w:b w:val="0"/>
          <w:i w:val="0"/>
          <w:spacing w:val="1"/>
          <w:w w:val="105"/>
          <w:sz w:val="24"/>
        </w:rPr>
        <w:t>H</w:t>
      </w:r>
      <w:r w:rsidR="008C15BC">
        <w:rPr>
          <w:b w:val="0"/>
          <w:i w:val="0"/>
          <w:spacing w:val="1"/>
          <w:w w:val="105"/>
          <w:sz w:val="24"/>
        </w:rPr>
        <w:t xml:space="preserve">ealth </w:t>
      </w:r>
      <w:r w:rsidRPr="00B9360C">
        <w:rPr>
          <w:b w:val="0"/>
          <w:i w:val="0"/>
          <w:spacing w:val="1"/>
          <w:w w:val="105"/>
          <w:sz w:val="24"/>
        </w:rPr>
        <w:t>A</w:t>
      </w:r>
      <w:r w:rsidR="008C15BC">
        <w:rPr>
          <w:b w:val="0"/>
          <w:i w:val="0"/>
          <w:spacing w:val="1"/>
          <w:w w:val="105"/>
          <w:sz w:val="24"/>
        </w:rPr>
        <w:t>ssociation</w:t>
      </w:r>
      <w:r w:rsidRPr="00B9360C">
        <w:rPr>
          <w:b w:val="0"/>
          <w:i w:val="0"/>
          <w:spacing w:val="1"/>
          <w:w w:val="105"/>
          <w:sz w:val="24"/>
        </w:rPr>
        <w:t xml:space="preserve"> Awards </w:t>
      </w:r>
      <w:r w:rsidR="007B45AC">
        <w:rPr>
          <w:b w:val="0"/>
          <w:i w:val="0"/>
          <w:spacing w:val="1"/>
          <w:w w:val="105"/>
          <w:sz w:val="24"/>
        </w:rPr>
        <w:t>Luncheon</w:t>
      </w:r>
      <w:r w:rsidRPr="00B9360C">
        <w:rPr>
          <w:b w:val="0"/>
          <w:i w:val="0"/>
          <w:spacing w:val="1"/>
          <w:w w:val="105"/>
          <w:sz w:val="24"/>
        </w:rPr>
        <w:t xml:space="preserve"> on Thursday, September 2</w:t>
      </w:r>
      <w:r w:rsidR="008C15BC">
        <w:rPr>
          <w:b w:val="0"/>
          <w:i w:val="0"/>
          <w:spacing w:val="1"/>
          <w:w w:val="105"/>
          <w:sz w:val="24"/>
        </w:rPr>
        <w:t>6</w:t>
      </w:r>
      <w:r w:rsidRPr="00B9360C">
        <w:rPr>
          <w:b w:val="0"/>
          <w:i w:val="0"/>
          <w:spacing w:val="1"/>
          <w:w w:val="105"/>
          <w:sz w:val="24"/>
        </w:rPr>
        <w:t>, 201</w:t>
      </w:r>
      <w:r w:rsidR="008C15BC">
        <w:rPr>
          <w:b w:val="0"/>
          <w:i w:val="0"/>
          <w:spacing w:val="1"/>
          <w:w w:val="105"/>
          <w:sz w:val="24"/>
        </w:rPr>
        <w:t>9</w:t>
      </w:r>
      <w:r w:rsidRPr="00B9360C">
        <w:rPr>
          <w:b w:val="0"/>
          <w:i w:val="0"/>
          <w:spacing w:val="1"/>
          <w:w w:val="105"/>
          <w:sz w:val="24"/>
        </w:rPr>
        <w:t xml:space="preserve"> at the</w:t>
      </w:r>
      <w:r w:rsidR="008C15BC">
        <w:rPr>
          <w:b w:val="0"/>
          <w:i w:val="0"/>
          <w:spacing w:val="1"/>
          <w:w w:val="105"/>
          <w:sz w:val="24"/>
        </w:rPr>
        <w:t xml:space="preserve"> </w:t>
      </w:r>
      <w:proofErr w:type="spellStart"/>
      <w:r w:rsidR="008C15BC">
        <w:rPr>
          <w:b w:val="0"/>
          <w:i w:val="0"/>
          <w:spacing w:val="1"/>
          <w:w w:val="105"/>
          <w:sz w:val="24"/>
        </w:rPr>
        <w:t>Grandover</w:t>
      </w:r>
      <w:proofErr w:type="spellEnd"/>
      <w:r w:rsidR="008C15BC">
        <w:rPr>
          <w:b w:val="0"/>
          <w:i w:val="0"/>
          <w:spacing w:val="1"/>
          <w:w w:val="105"/>
          <w:sz w:val="24"/>
        </w:rPr>
        <w:t xml:space="preserve"> Resort and Conference Center,</w:t>
      </w:r>
      <w:r w:rsidRPr="00B9360C">
        <w:rPr>
          <w:b w:val="0"/>
          <w:i w:val="0"/>
          <w:spacing w:val="1"/>
          <w:w w:val="105"/>
          <w:sz w:val="24"/>
        </w:rPr>
        <w:t xml:space="preserve"> </w:t>
      </w:r>
      <w:r w:rsidR="008C15BC" w:rsidRPr="008C15BC">
        <w:rPr>
          <w:b w:val="0"/>
          <w:i w:val="0"/>
          <w:spacing w:val="1"/>
          <w:w w:val="105"/>
          <w:sz w:val="24"/>
        </w:rPr>
        <w:t>1000 Club Rd, Greensboro, NC 27407</w:t>
      </w:r>
      <w:r w:rsidR="008C15BC">
        <w:rPr>
          <w:b w:val="0"/>
          <w:i w:val="0"/>
          <w:spacing w:val="1"/>
          <w:w w:val="105"/>
          <w:sz w:val="24"/>
        </w:rPr>
        <w:t>.</w:t>
      </w:r>
      <w:bookmarkStart w:id="0" w:name="_GoBack"/>
      <w:bookmarkEnd w:id="0"/>
    </w:p>
    <w:p w14:paraId="48C5AFB5" w14:textId="77777777" w:rsidR="007B45AC" w:rsidRPr="007B45AC" w:rsidRDefault="007B45A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</w:p>
    <w:p w14:paraId="62F298CE" w14:textId="77777777" w:rsidR="00B9360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  <w:r>
        <w:rPr>
          <w:b w:val="0"/>
          <w:i w:val="0"/>
          <w:spacing w:val="1"/>
          <w:w w:val="105"/>
          <w:sz w:val="24"/>
        </w:rPr>
        <w:t xml:space="preserve">Two nomination forms are </w:t>
      </w:r>
      <w:r w:rsidR="00EE6B72">
        <w:rPr>
          <w:b w:val="0"/>
          <w:i w:val="0"/>
          <w:spacing w:val="1"/>
          <w:w w:val="105"/>
          <w:sz w:val="24"/>
        </w:rPr>
        <w:t>available</w:t>
      </w:r>
      <w:r>
        <w:rPr>
          <w:b w:val="0"/>
          <w:i w:val="0"/>
          <w:spacing w:val="1"/>
          <w:w w:val="105"/>
          <w:sz w:val="24"/>
        </w:rPr>
        <w:t>.  One fillable form can be completed on the computer, saved and emailed.  This form can be printed</w:t>
      </w:r>
      <w:r w:rsidR="007B45AC">
        <w:rPr>
          <w:b w:val="0"/>
          <w:i w:val="0"/>
          <w:spacing w:val="1"/>
          <w:w w:val="105"/>
          <w:sz w:val="24"/>
        </w:rPr>
        <w:t xml:space="preserve"> also</w:t>
      </w:r>
      <w:r>
        <w:rPr>
          <w:b w:val="0"/>
          <w:i w:val="0"/>
          <w:spacing w:val="1"/>
          <w:w w:val="105"/>
          <w:sz w:val="24"/>
        </w:rPr>
        <w:t>.  The other form is a traditional paper form which can be completed and mailed. It can be scanned and emailed</w:t>
      </w:r>
      <w:r w:rsidR="007B45AC">
        <w:rPr>
          <w:b w:val="0"/>
          <w:i w:val="0"/>
          <w:spacing w:val="1"/>
          <w:w w:val="105"/>
          <w:sz w:val="24"/>
        </w:rPr>
        <w:t xml:space="preserve"> also</w:t>
      </w:r>
      <w:r>
        <w:rPr>
          <w:b w:val="0"/>
          <w:i w:val="0"/>
          <w:spacing w:val="1"/>
          <w:w w:val="105"/>
          <w:sz w:val="24"/>
        </w:rPr>
        <w:t xml:space="preserve">. </w:t>
      </w:r>
      <w:r w:rsidRPr="00B9360C">
        <w:rPr>
          <w:b w:val="0"/>
          <w:i w:val="0"/>
          <w:spacing w:val="1"/>
          <w:w w:val="105"/>
          <w:sz w:val="24"/>
        </w:rPr>
        <w:t>Nominations</w:t>
      </w:r>
      <w:r w:rsidR="00E91ABA">
        <w:rPr>
          <w:b w:val="0"/>
          <w:i w:val="0"/>
          <w:spacing w:val="1"/>
          <w:w w:val="105"/>
          <w:sz w:val="24"/>
        </w:rPr>
        <w:t xml:space="preserve"> </w:t>
      </w:r>
      <w:r w:rsidRPr="00B9360C">
        <w:rPr>
          <w:b w:val="0"/>
          <w:i w:val="0"/>
          <w:spacing w:val="1"/>
          <w:w w:val="105"/>
          <w:sz w:val="24"/>
        </w:rPr>
        <w:t xml:space="preserve">should be sent to: </w:t>
      </w:r>
    </w:p>
    <w:p w14:paraId="0FDCFFD0" w14:textId="77777777" w:rsidR="00B9360C" w:rsidRDefault="00B9360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 xml:space="preserve">Edna Hensey </w:t>
      </w:r>
    </w:p>
    <w:p w14:paraId="2C4E9466" w14:textId="77777777" w:rsidR="00B9360C" w:rsidRDefault="00B9360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>2051 White Oak Road, Raleigh, NC 27608</w:t>
      </w:r>
      <w:r>
        <w:rPr>
          <w:b w:val="0"/>
          <w:i w:val="0"/>
          <w:spacing w:val="1"/>
          <w:w w:val="105"/>
          <w:sz w:val="24"/>
        </w:rPr>
        <w:t xml:space="preserve"> </w:t>
      </w:r>
    </w:p>
    <w:p w14:paraId="5D9FCB9E" w14:textId="4EF2F919" w:rsidR="00B9360C" w:rsidRDefault="00B9360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  <w:r>
        <w:rPr>
          <w:b w:val="0"/>
          <w:i w:val="0"/>
          <w:spacing w:val="1"/>
          <w:w w:val="105"/>
          <w:sz w:val="24"/>
        </w:rPr>
        <w:t>E</w:t>
      </w:r>
      <w:r w:rsidRPr="00B9360C">
        <w:rPr>
          <w:b w:val="0"/>
          <w:i w:val="0"/>
          <w:spacing w:val="1"/>
          <w:w w:val="105"/>
          <w:sz w:val="24"/>
        </w:rPr>
        <w:t xml:space="preserve">mail: </w:t>
      </w:r>
      <w:hyperlink r:id="rId6" w:history="1">
        <w:r w:rsidR="0011756D" w:rsidRPr="00A07922">
          <w:rPr>
            <w:rStyle w:val="Hyperlink"/>
            <w:b w:val="0"/>
            <w:i w:val="0"/>
            <w:spacing w:val="1"/>
            <w:w w:val="105"/>
            <w:sz w:val="24"/>
          </w:rPr>
          <w:t>ehenseyANCBH@gmail.com</w:t>
        </w:r>
      </w:hyperlink>
      <w:r w:rsidRPr="00B9360C">
        <w:rPr>
          <w:b w:val="0"/>
          <w:i w:val="0"/>
          <w:spacing w:val="1"/>
          <w:w w:val="105"/>
          <w:sz w:val="24"/>
        </w:rPr>
        <w:t xml:space="preserve"> </w:t>
      </w:r>
    </w:p>
    <w:p w14:paraId="5A4B0381" w14:textId="77777777" w:rsidR="008C15BC" w:rsidRDefault="008C15B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</w:p>
    <w:p w14:paraId="71EE306E" w14:textId="144FA829" w:rsidR="008C15BC" w:rsidRPr="008C15BC" w:rsidRDefault="008C15BC" w:rsidP="008C15B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>Revised 5/6/2019</w:t>
      </w:r>
    </w:p>
    <w:sectPr w:rsidR="008C15BC" w:rsidRPr="008C15BC" w:rsidSect="00177483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abstractNum w:abstractNumId="1" w15:restartNumberingAfterBreak="0">
    <w:nsid w:val="160B5DFA"/>
    <w:multiLevelType w:val="hybridMultilevel"/>
    <w:tmpl w:val="2EBC6B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4"/>
    <w:rsid w:val="0000021D"/>
    <w:rsid w:val="0011756D"/>
    <w:rsid w:val="00177483"/>
    <w:rsid w:val="007B45AC"/>
    <w:rsid w:val="00874CFC"/>
    <w:rsid w:val="00897AAD"/>
    <w:rsid w:val="008C15BC"/>
    <w:rsid w:val="009E39F4"/>
    <w:rsid w:val="00B9360C"/>
    <w:rsid w:val="00E91ABA"/>
    <w:rsid w:val="00EE6B72"/>
    <w:rsid w:val="00F41B92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B857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39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E39F4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9F4"/>
    <w:rPr>
      <w:rFonts w:ascii="Verdana" w:eastAsia="Verdana" w:hAnsi="Verdana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E39F4"/>
    <w:pPr>
      <w:ind w:left="120"/>
    </w:pPr>
    <w:rPr>
      <w:rFonts w:ascii="Verdana" w:eastAsia="Verdana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E39F4"/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E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45AC"/>
    <w:rPr>
      <w:b/>
      <w:bCs/>
    </w:rPr>
  </w:style>
  <w:style w:type="character" w:customStyle="1" w:styleId="hoteladdress">
    <w:name w:val="hoteladdress"/>
    <w:basedOn w:val="DefaultParagraphFont"/>
    <w:rsid w:val="007B45AC"/>
  </w:style>
  <w:style w:type="character" w:styleId="Hyperlink">
    <w:name w:val="Hyperlink"/>
    <w:basedOn w:val="DefaultParagraphFont"/>
    <w:uiPriority w:val="99"/>
    <w:unhideWhenUsed/>
    <w:rsid w:val="0011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enseyANCB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EdnaHensey</dc:creator>
  <cp:lastModifiedBy>Hensey, Edna R</cp:lastModifiedBy>
  <cp:revision>2</cp:revision>
  <dcterms:created xsi:type="dcterms:W3CDTF">2019-05-06T14:41:00Z</dcterms:created>
  <dcterms:modified xsi:type="dcterms:W3CDTF">2019-05-06T14:41:00Z</dcterms:modified>
</cp:coreProperties>
</file>